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Times New Roman" w:hAnsi="Times New Roman" w:eastAsia="黑体" w:cs="Times New Roman"/>
          <w:b/>
          <w:szCs w:val="21"/>
        </w:rPr>
      </w:pPr>
      <w:bookmarkStart w:id="0" w:name="_GoBack"/>
      <w:bookmarkEnd w:id="0"/>
      <w:r>
        <w:rPr>
          <w:rFonts w:ascii="Times New Roman" w:hAnsi="Times New Roman" w:eastAsia="黑体" w:cs="Times New Roman"/>
          <w:b/>
          <w:szCs w:val="21"/>
        </w:rPr>
        <w:t>附件</w:t>
      </w:r>
      <w:r>
        <w:rPr>
          <w:rFonts w:hint="eastAsia" w:ascii="Times New Roman" w:hAnsi="Times New Roman" w:eastAsia="黑体" w:cs="Times New Roman"/>
          <w:b/>
          <w:szCs w:val="21"/>
        </w:rPr>
        <w:t>2</w:t>
      </w:r>
    </w:p>
    <w:p>
      <w:pPr>
        <w:ind w:firstLine="420" w:firstLineChars="200"/>
        <w:jc w:val="left"/>
        <w:rPr>
          <w:rFonts w:ascii="Times New Roman" w:hAnsi="Times New Roman" w:eastAsia="宋体" w:cs="Times New Roman"/>
          <w:szCs w:val="21"/>
        </w:rPr>
      </w:pPr>
    </w:p>
    <w:p>
      <w:pPr>
        <w:jc w:val="center"/>
        <w:rPr>
          <w:rFonts w:ascii="Times New Roman" w:hAnsi="Times New Roman" w:eastAsia="黑体" w:cs="Times New Roman"/>
          <w:b/>
          <w:szCs w:val="21"/>
        </w:rPr>
      </w:pPr>
      <w:r>
        <w:rPr>
          <w:rFonts w:hint="eastAsia" w:ascii="Times New Roman" w:hAnsi="Times New Roman" w:eastAsia="华文中宋" w:cs="Times New Roman"/>
          <w:b/>
          <w:sz w:val="32"/>
          <w:szCs w:val="32"/>
        </w:rPr>
        <w:t>2024年公共管理学院游泳运动会比赛规则</w:t>
      </w:r>
    </w:p>
    <w:p>
      <w:pPr>
        <w:rPr>
          <w:rFonts w:ascii="Times New Roman" w:hAnsi="Times New Roman" w:eastAsia="黑体" w:cs="Times New Roman"/>
          <w:b/>
          <w:szCs w:val="21"/>
        </w:rPr>
      </w:pPr>
    </w:p>
    <w:p>
      <w:pPr>
        <w:ind w:firstLine="42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每位参赛运动员必须佩戴泳帽，运动员允许佩戴耳塞，鼻夹，但不得使用或穿戴任何有利于其速度、浮力的器具（如手、脚蹼等，但可戴护目镜），否则即算犯规。</w:t>
      </w:r>
    </w:p>
    <w:p>
      <w:pPr>
        <w:ind w:firstLine="420" w:firstLineChars="200"/>
        <w:rPr>
          <w:rFonts w:ascii="Times New Roman" w:hAnsi="Times New Roman" w:eastAsia="宋体"/>
        </w:rPr>
      </w:pPr>
      <w:r>
        <w:rPr>
          <w:rFonts w:ascii="Times New Roman" w:hAnsi="Times New Roman" w:eastAsia="宋体"/>
        </w:rPr>
        <w:t>2.</w:t>
      </w:r>
      <w:r>
        <w:rPr>
          <w:rFonts w:hint="eastAsia" w:ascii="Times New Roman" w:hAnsi="Times New Roman" w:eastAsia="宋体"/>
        </w:rPr>
        <w:t>每位参赛运动员在上道之前必须明确自己的道次，并向裁判员确认，赛后若出现道次混乱的情况而导致成绩不符或其他情况，一律取消该名运动员的成绩。</w:t>
      </w:r>
    </w:p>
    <w:p>
      <w:pPr>
        <w:ind w:firstLine="420" w:firstLineChars="200"/>
        <w:rPr>
          <w:rFonts w:ascii="Times New Roman" w:hAnsi="Times New Roman" w:eastAsia="宋体"/>
        </w:rPr>
      </w:pPr>
      <w:r>
        <w:rPr>
          <w:rFonts w:ascii="Times New Roman" w:hAnsi="Times New Roman" w:eastAsia="宋体"/>
        </w:rPr>
        <w:t>3.</w:t>
      </w:r>
      <w:r>
        <w:rPr>
          <w:rFonts w:hint="eastAsia" w:ascii="Times New Roman" w:hAnsi="Times New Roman" w:eastAsia="宋体"/>
        </w:rPr>
        <w:t>参赛运动员必须持学生证或其他可以证明自己身份的证件到检录处检录，严禁冒名顶替运动员进行比赛，一经发现，立即取消该项目成绩。每位运动员请务必提前</w:t>
      </w:r>
      <w:r>
        <w:rPr>
          <w:rFonts w:ascii="Times New Roman" w:hAnsi="Times New Roman" w:eastAsia="宋体"/>
        </w:rPr>
        <w:t>30</w:t>
      </w:r>
      <w:r>
        <w:rPr>
          <w:rFonts w:hint="eastAsia" w:ascii="Times New Roman" w:hAnsi="Times New Roman" w:eastAsia="宋体"/>
        </w:rPr>
        <w:t>分钟到检录处检录，检录完毕后请跟随指引人员到达指定位置等候或热身，若有紧急情况请和工作人员说明，若擅自离开而错过比赛，视为弃权，后果自负。</w:t>
      </w:r>
    </w:p>
    <w:p>
      <w:pPr>
        <w:ind w:firstLine="420" w:firstLineChars="200"/>
        <w:rPr>
          <w:rFonts w:ascii="Times New Roman" w:hAnsi="Times New Roman" w:eastAsia="宋体"/>
        </w:rPr>
      </w:pPr>
      <w:r>
        <w:rPr>
          <w:rFonts w:ascii="Times New Roman" w:hAnsi="Times New Roman" w:eastAsia="宋体"/>
        </w:rPr>
        <w:t>4.</w:t>
      </w:r>
      <w:r>
        <w:rPr>
          <w:rFonts w:hint="eastAsia" w:ascii="Times New Roman" w:hAnsi="Times New Roman" w:eastAsia="宋体"/>
        </w:rPr>
        <w:t>自由泳、蛙泳、蝶泳比赛必须从出发台起跳出发。当总裁判发出长哨音信号后，运动员应站到出发台上，当发令员发出“各就位”的口令后，运动员应至少有一只脚在出发台的前缘做好出发准备，手臂位置不限。当所有运动员都处于静止状态时，发令员发出“出发信号”。仰泳应在水中出发，当总裁判发出第一声长哨音时，运动员应立即入水，当听到第二声长哨音，应立即返回池端的出发位置。当所有运动员做好出发准备时，发令员发出“各就位”的口令，当所有运动员都处于静止状态时，发令员发出“出发信号”。</w:t>
      </w:r>
    </w:p>
    <w:p>
      <w:pPr>
        <w:ind w:firstLine="420" w:firstLineChars="200"/>
        <w:rPr>
          <w:rFonts w:ascii="Times New Roman" w:hAnsi="Times New Roman" w:eastAsia="宋体"/>
        </w:rPr>
      </w:pPr>
      <w:r>
        <w:rPr>
          <w:rFonts w:ascii="Times New Roman" w:hAnsi="Times New Roman" w:eastAsia="宋体"/>
        </w:rPr>
        <w:t>5</w:t>
      </w:r>
      <w:r>
        <w:rPr>
          <w:rFonts w:hint="eastAsia" w:ascii="Times New Roman" w:hAnsi="Times New Roman" w:eastAsia="宋体"/>
        </w:rPr>
        <w:t>.任何运动员如在“出发信号”发出前出发，应取消其比赛资格或录取资格。如果在“出发信号”发出后发现运动员抢码犯规，比赛应继续进行，在该组比赛结束后取消犯规运动员的录取资格。如果在“出发信号”发出前发现运动员抢码犯规，则不再发“出发信号”，但要将其他运动员召集回来，再次组织出发。</w:t>
      </w:r>
    </w:p>
    <w:p>
      <w:pPr>
        <w:ind w:firstLine="420" w:firstLineChars="200"/>
        <w:rPr>
          <w:rFonts w:ascii="Times New Roman" w:hAnsi="Times New Roman" w:eastAsia="宋体"/>
        </w:rPr>
      </w:pPr>
      <w:r>
        <w:rPr>
          <w:rFonts w:ascii="Times New Roman" w:hAnsi="Times New Roman" w:eastAsia="宋体"/>
        </w:rPr>
        <w:t>6</w:t>
      </w:r>
      <w:r>
        <w:rPr>
          <w:rFonts w:hint="eastAsia" w:ascii="Times New Roman" w:hAnsi="Times New Roman" w:eastAsia="宋体"/>
        </w:rPr>
        <w:t>.出发和每次转身后潜泳距离不得超过15米，在15米时运动员的头必须已经露出水面，否则即算犯规。比赛中运动员转身时必须使身体某一部分触及池壁。转身必须从池壁完成，否则即算犯规。每次接触池壁至少一手触壁，最后冲线则使用双手触壁，仰泳和自由泳除外。</w:t>
      </w:r>
    </w:p>
    <w:p>
      <w:pPr>
        <w:ind w:firstLine="420" w:firstLineChars="200"/>
        <w:rPr>
          <w:rFonts w:ascii="Times New Roman" w:hAnsi="Times New Roman" w:eastAsia="宋体"/>
        </w:rPr>
      </w:pPr>
      <w:r>
        <w:rPr>
          <w:rFonts w:ascii="Times New Roman" w:hAnsi="Times New Roman" w:eastAsia="宋体"/>
        </w:rPr>
        <w:t>7</w:t>
      </w:r>
      <w:r>
        <w:rPr>
          <w:rFonts w:hint="eastAsia" w:ascii="Times New Roman" w:hAnsi="Times New Roman" w:eastAsia="宋体"/>
        </w:rPr>
        <w:t>.不得接触游泳线的帮助到达终点，不得出现站立在泳池底部的情况，一经发现，由裁判员进行提醒，再次发现，则取消比赛成绩。</w:t>
      </w:r>
    </w:p>
    <w:p>
      <w:pPr>
        <w:ind w:firstLine="420" w:firstLineChars="200"/>
        <w:rPr>
          <w:rFonts w:ascii="Times New Roman" w:hAnsi="Times New Roman" w:eastAsia="宋体"/>
        </w:rPr>
      </w:pPr>
      <w:r>
        <w:rPr>
          <w:rFonts w:ascii="Times New Roman" w:hAnsi="Times New Roman" w:eastAsia="宋体"/>
        </w:rPr>
        <w:t>8</w:t>
      </w:r>
      <w:r>
        <w:rPr>
          <w:rFonts w:hint="eastAsia" w:ascii="Times New Roman" w:hAnsi="Times New Roman" w:eastAsia="宋体"/>
        </w:rPr>
        <w:t>.在比赛中不允许陪游、带游，不允许速度诱导式采取任何能起速度诱导作用的办法，否则即算犯规。再出发和比赛中不得干扰和伤害其他运动员。游出本泳道，或用其他方式干扰、阻碍其他运动员者应取消其录取资格。</w:t>
      </w:r>
    </w:p>
    <w:p>
      <w:pPr>
        <w:ind w:firstLine="420" w:firstLineChars="200"/>
        <w:rPr>
          <w:rFonts w:ascii="Times New Roman" w:hAnsi="Times New Roman" w:eastAsia="宋体"/>
        </w:rPr>
      </w:pPr>
      <w:r>
        <w:rPr>
          <w:rFonts w:ascii="Times New Roman" w:hAnsi="Times New Roman" w:eastAsia="宋体"/>
        </w:rPr>
        <w:t>9</w:t>
      </w:r>
      <w:r>
        <w:rPr>
          <w:rFonts w:hint="eastAsia" w:ascii="Times New Roman" w:hAnsi="Times New Roman" w:eastAsia="宋体"/>
        </w:rPr>
        <w:t>.尊重裁判员、教练员、其他运动员。</w:t>
      </w:r>
    </w:p>
    <w:p>
      <w:pPr>
        <w:ind w:firstLine="420" w:firstLineChars="200"/>
        <w:rPr>
          <w:rFonts w:ascii="Times New Roman" w:hAnsi="Times New Roman" w:eastAsia="宋体"/>
        </w:rPr>
      </w:pPr>
      <w:r>
        <w:rPr>
          <w:rFonts w:ascii="Times New Roman" w:hAnsi="Times New Roman" w:eastAsia="宋体"/>
        </w:rPr>
        <w:t>10.</w:t>
      </w:r>
      <w:r>
        <w:rPr>
          <w:rFonts w:hint="eastAsia" w:ascii="Times New Roman" w:hAnsi="Times New Roman" w:eastAsia="宋体"/>
        </w:rPr>
        <w:t>由于某运动犯规而影响了被干扰、阻碍的运动员获得优良成绩时，则应准许受干扰阻碍的运动员补测成绩，或直接参加决赛。如在决赛中发生上述情况，应令该组重新决赛（犯规运动员除外）。若因裁判的失误或器材失灵而导致运动员抢跳，发令员应将运动员召回重新出发，不视为抢跳犯规。</w:t>
      </w:r>
    </w:p>
    <w:p>
      <w:pPr>
        <w:ind w:firstLine="420" w:firstLineChars="200"/>
        <w:rPr>
          <w:rFonts w:ascii="Times New Roman" w:hAnsi="Times New Roman" w:eastAsia="宋体"/>
        </w:rPr>
      </w:pPr>
      <w:r>
        <w:rPr>
          <w:rFonts w:ascii="Times New Roman" w:hAnsi="Times New Roman" w:eastAsia="宋体"/>
        </w:rPr>
        <w:t>11.</w:t>
      </w:r>
      <w:r>
        <w:rPr>
          <w:rFonts w:hint="eastAsia" w:ascii="Times New Roman" w:hAnsi="Times New Roman" w:eastAsia="宋体"/>
        </w:rPr>
        <w:t>自由泳意味着比赛中可采用任何泳式。在整个游程中运动员身体的一部分必须露出水面，在转身过程中允许运动员完全潜入水中。</w:t>
      </w:r>
    </w:p>
    <w:p>
      <w:pPr>
        <w:ind w:firstLine="420" w:firstLineChars="200"/>
        <w:rPr>
          <w:rFonts w:ascii="Times New Roman" w:hAnsi="Times New Roman" w:eastAsia="宋体"/>
        </w:rPr>
      </w:pPr>
      <w:r>
        <w:rPr>
          <w:rFonts w:ascii="Times New Roman" w:hAnsi="Times New Roman" w:eastAsia="宋体"/>
        </w:rPr>
        <w:t>12.</w:t>
      </w:r>
      <w:r>
        <w:rPr>
          <w:rFonts w:hint="eastAsia" w:ascii="Times New Roman" w:hAnsi="Times New Roman" w:eastAsia="宋体"/>
        </w:rPr>
        <w:t>仰泳在出发信号发出前，运动员在水中，面对出发端，两手抓住握手器，两脚（包括脚趾）应处于水面下，禁止站在水槽里或水槽上，或脚趾勾在水槽沿上。出发和转身后，运动员应蹬离池壁，除在做转身动作外，运动员在整个游进过程中应始终呈仰卧姿势。仰卧姿势允许身体做转动动作，但必须保持与水平面小于90度的仰卧姿势。头部位置不受此限。在整个游进过程中，运动员身体的某一部分必须露出水面。在转身过程中，允许运动员完全潜入水中。在转身过程中，运动员身体的某部分必须触壁。转身过程中允许肩的转动超过垂直面，之后可进行一次单臂划水或双臂同时划水动作，并以此划水动作作为转身的开始。运动员必须呈仰卧姿势蹬离池壁。运动员在到达终点时，必须以仰卧姿势触壁。触壁时允许身体潜入水中。</w:t>
      </w:r>
    </w:p>
    <w:p>
      <w:pPr>
        <w:ind w:firstLine="420" w:firstLineChars="200"/>
        <w:rPr>
          <w:rFonts w:ascii="Times New Roman" w:hAnsi="Times New Roman" w:eastAsia="宋体"/>
        </w:rPr>
      </w:pPr>
      <w:r>
        <w:rPr>
          <w:rFonts w:ascii="Times New Roman" w:hAnsi="Times New Roman" w:eastAsia="宋体"/>
        </w:rPr>
        <w:t>13.</w:t>
      </w:r>
      <w:r>
        <w:rPr>
          <w:rFonts w:hint="eastAsia" w:ascii="Times New Roman" w:hAnsi="Times New Roman" w:eastAsia="宋体"/>
        </w:rPr>
        <w:t>蛙泳在出发和每次转身后，从第一次手臂动作开始，身体应保持俯卧姿势，任何时候不允许呈仰卧姿势。比赛全程中每个动作周期应按照一次划水和一次蹬腿的顺序进行。两臂的所有动作应在同一水平面上同时进行，不得有交替动作。两手应同时在水面、水下或水上由胸前伸出。除转身前最后一个动作、转身过程中和终点触壁前的最后一个动作外，两肘不得露出水面。（两手应在水面或水下向后划水）除出发和每次转身后的第一次划水动作外，两手向后划水不得超过臀线。在每个完整动作周期内，运动员头的某一部分应露出水面。只有在出发和每次转身后，运动员可做一次手臂充分的向后划至腿部的动作，但在第二次划臂至最宽点并在两手向内划水前，头必须露出水面。当身体完全没入水中时，允许做一次海豚式打水动作，之后接蛙泳蹬水动作。在此之后腿部的所有动作应同时并在同一水平面内进行，不得有交替动作。在蹬腿产生推进力的过程中，两脚必须做外翻动作，不允许做剪夹、上下交替打水或向下的海豚式打水动作。只要不接着做向下的海豚式打腿动作，允许两脚露出水面。在每次转身和达到终点时，两手应在水面、水上或水下同时触壁，触壁前的最后一次划水动作结束后，头可以潜入水中，但在触壁前的一个完整或不完整的配合动作中，头的某一部分应露出水面。</w:t>
      </w:r>
    </w:p>
    <w:p>
      <w:pPr>
        <w:ind w:firstLine="420" w:firstLineChars="200"/>
        <w:rPr>
          <w:rFonts w:ascii="Times New Roman" w:hAnsi="Times New Roman" w:eastAsia="宋体"/>
        </w:rPr>
      </w:pPr>
      <w:r>
        <w:rPr>
          <w:rFonts w:ascii="Times New Roman" w:hAnsi="Times New Roman" w:eastAsia="宋体"/>
        </w:rPr>
        <w:t>14.</w:t>
      </w:r>
      <w:r>
        <w:rPr>
          <w:rFonts w:hint="eastAsia" w:ascii="Times New Roman" w:hAnsi="Times New Roman" w:eastAsia="宋体"/>
        </w:rPr>
        <w:t>蝶泳从出发和每次转身后的第一次手臂动作开始，身体应保持俯卧姿势，允许水下侧打腿,但任何时候都不允许转成仰卧姿势。两臂必须在水面上同时向前摆动，并同时在水下向后划水。腿部所有的上下打水动作必须同时进行。两腿和两脚可不在同一水平面上，但不允许有交替动作。不允许蹬蛙泳腿。在每次转身和到达终点时，两手应在水面、水上或水下同时触壁。出发和每次转身后，允许运动员在水下做一次或多次打水动作和一次划水动作，这次划水动作必须使身体升到水面。允许在出发和每次转身后潜泳，距离不得超过15米，在到达15米前运动员的头必须露出水面。运动员必须使身体保持在水面上，直至下次转身或到达终点。</w:t>
      </w:r>
    </w:p>
    <w:p>
      <w:pPr>
        <w:ind w:firstLine="420" w:firstLineChars="200"/>
        <w:rPr>
          <w:rFonts w:ascii="Times New Roman" w:hAnsi="Times New Roman" w:eastAsia="宋体"/>
        </w:rPr>
      </w:pPr>
      <w:r>
        <w:rPr>
          <w:rFonts w:ascii="Times New Roman" w:hAnsi="Times New Roman" w:eastAsia="宋体"/>
        </w:rPr>
        <w:t>15.</w:t>
      </w:r>
      <w:r>
        <w:rPr>
          <w:rFonts w:hint="eastAsia" w:ascii="Times New Roman" w:hAnsi="Times New Roman" w:eastAsia="宋体"/>
        </w:rPr>
        <w:t>各项目奖励前8名，报名不足10人的项目，奖励数为报名数减2。若各单项报名少于3人，则取消该项比赛。</w:t>
      </w:r>
    </w:p>
    <w:p>
      <w:pPr>
        <w:ind w:firstLine="420" w:firstLineChars="200"/>
        <w:rPr>
          <w:rFonts w:ascii="Times New Roman" w:hAnsi="Times New Roman" w:eastAsia="宋体"/>
        </w:rPr>
      </w:pPr>
      <w:r>
        <w:rPr>
          <w:rFonts w:ascii="Times New Roman" w:hAnsi="Times New Roman" w:eastAsia="宋体"/>
        </w:rPr>
        <w:t>16.</w:t>
      </w:r>
      <w:r>
        <w:rPr>
          <w:rFonts w:hint="eastAsia" w:ascii="Times New Roman" w:hAnsi="Times New Roman" w:eastAsia="宋体"/>
        </w:rPr>
        <w:t>本次游泳运动会比赛规则最终解释权归公共管理学院学生会体育部所有。</w:t>
      </w:r>
    </w:p>
    <w:sectPr>
      <w:footerReference r:id="rId3" w:type="default"/>
      <w:pgSz w:w="11906" w:h="16838"/>
      <w:pgMar w:top="1803" w:right="1440" w:bottom="1803" w:left="144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KYogHDDAQAAhwMAAA4AAAAAAAAAAQAg&#10;AAAANQEAAGRycy9lMm9Eb2MueG1sUEsFBgAAAAAGAAYAWQEAAGoFAAAAAA==&#10;">
              <v:fill on="f" focussize="0,0"/>
              <v:stroke on="f"/>
              <v:imagedata o:title=""/>
              <o:lock v:ext="edit" aspectratio="f"/>
              <v:textbox inset="0mm,0mm,0mm,0mm" style="mso-fit-shape-to-text:t;">
                <w:txbxContent>
                  <w:p>
                    <w:pPr>
                      <w:pStyle w:val="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xNjdjMzg0NTIyNDhjZjNhZGIyMDIxMjdlZGE5MmUifQ=="/>
  </w:docVars>
  <w:rsids>
    <w:rsidRoot w:val="005E25C7"/>
    <w:rsid w:val="00056D33"/>
    <w:rsid w:val="00117322"/>
    <w:rsid w:val="001A4670"/>
    <w:rsid w:val="001C24E6"/>
    <w:rsid w:val="0028302E"/>
    <w:rsid w:val="002869AE"/>
    <w:rsid w:val="002A1A0C"/>
    <w:rsid w:val="00493541"/>
    <w:rsid w:val="00560820"/>
    <w:rsid w:val="005E25C7"/>
    <w:rsid w:val="00660406"/>
    <w:rsid w:val="007268F8"/>
    <w:rsid w:val="007A759D"/>
    <w:rsid w:val="007F4CF4"/>
    <w:rsid w:val="008A1ED5"/>
    <w:rsid w:val="00981A7F"/>
    <w:rsid w:val="00990B11"/>
    <w:rsid w:val="00A151CC"/>
    <w:rsid w:val="00AA3008"/>
    <w:rsid w:val="00AA68B2"/>
    <w:rsid w:val="00AF3BD3"/>
    <w:rsid w:val="00B64AD1"/>
    <w:rsid w:val="00B67CC1"/>
    <w:rsid w:val="00BD389A"/>
    <w:rsid w:val="00C62D35"/>
    <w:rsid w:val="00CB7492"/>
    <w:rsid w:val="00D23ABB"/>
    <w:rsid w:val="00D36225"/>
    <w:rsid w:val="00D45CD6"/>
    <w:rsid w:val="00DB6F1D"/>
    <w:rsid w:val="00DE27B6"/>
    <w:rsid w:val="00FC4666"/>
    <w:rsid w:val="02EC4D48"/>
    <w:rsid w:val="0A5F50D5"/>
    <w:rsid w:val="142614F8"/>
    <w:rsid w:val="16AC7971"/>
    <w:rsid w:val="1BC9278F"/>
    <w:rsid w:val="20320174"/>
    <w:rsid w:val="2D0A103B"/>
    <w:rsid w:val="33752FA2"/>
    <w:rsid w:val="37D40D50"/>
    <w:rsid w:val="3D101EF8"/>
    <w:rsid w:val="51172C9C"/>
    <w:rsid w:val="53485881"/>
    <w:rsid w:val="5F6B6798"/>
    <w:rsid w:val="6618187B"/>
    <w:rsid w:val="6FBD3D08"/>
    <w:rsid w:val="70107603"/>
    <w:rsid w:val="7DFB5AB6"/>
    <w:rsid w:val="A1F3307E"/>
    <w:rsid w:val="BABC11EC"/>
    <w:rsid w:val="D39F9A88"/>
    <w:rsid w:val="FDFD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0"/>
    <w:rPr>
      <w:rFonts w:ascii="等线" w:hAnsi="等线" w:eastAsia="等线" w:cs="等线"/>
      <w:b/>
    </w:rPr>
  </w:style>
  <w:style w:type="character" w:styleId="10">
    <w:name w:val="Hyperlink"/>
    <w:qFormat/>
    <w:uiPriority w:val="0"/>
    <w:rPr>
      <w:rFonts w:ascii="等线" w:hAnsi="等线" w:eastAsia="等线" w:cs="等线"/>
      <w:color w:val="0563C1"/>
      <w:u w:val="single"/>
    </w:rPr>
  </w:style>
  <w:style w:type="character" w:styleId="11">
    <w:name w:val="annotation reference"/>
    <w:basedOn w:val="8"/>
    <w:semiHidden/>
    <w:unhideWhenUsed/>
    <w:qFormat/>
    <w:uiPriority w:val="99"/>
    <w:rPr>
      <w:sz w:val="21"/>
      <w:szCs w:val="21"/>
    </w:rPr>
  </w:style>
  <w:style w:type="character" w:customStyle="1" w:styleId="12">
    <w:name w:val="页脚 字符"/>
    <w:link w:val="4"/>
    <w:qFormat/>
    <w:uiPriority w:val="0"/>
    <w:rPr>
      <w:rFonts w:ascii="等线" w:hAnsi="等线" w:eastAsia="等线" w:cs="等线"/>
      <w:kern w:val="2"/>
      <w:sz w:val="18"/>
    </w:rPr>
  </w:style>
  <w:style w:type="character" w:customStyle="1" w:styleId="13">
    <w:name w:val="NormalCharacter"/>
    <w:qFormat/>
    <w:uiPriority w:val="0"/>
    <w:rPr>
      <w:rFonts w:ascii="等线" w:hAnsi="等线" w:eastAsia="等线" w:cs="等线"/>
    </w:rPr>
  </w:style>
  <w:style w:type="character" w:customStyle="1" w:styleId="14">
    <w:name w:val="_Style 9"/>
    <w:qFormat/>
    <w:uiPriority w:val="0"/>
    <w:rPr>
      <w:rFonts w:ascii="等线" w:hAnsi="等线" w:eastAsia="等线" w:cs="等线"/>
      <w:color w:val="605E5C"/>
      <w:shd w:val="clear" w:color="auto" w:fill="E1DFDD"/>
    </w:rPr>
  </w:style>
  <w:style w:type="character" w:customStyle="1" w:styleId="15">
    <w:name w:val="标题 1 字符"/>
    <w:basedOn w:val="8"/>
    <w:link w:val="2"/>
    <w:qFormat/>
    <w:uiPriority w:val="9"/>
    <w:rPr>
      <w:rFonts w:ascii="等线" w:hAnsi="等线" w:eastAsia="等线" w:cs="等线"/>
      <w:b/>
      <w:bCs/>
      <w:kern w:val="44"/>
      <w:sz w:val="44"/>
      <w:szCs w:val="44"/>
    </w:rPr>
  </w:style>
  <w:style w:type="character" w:customStyle="1" w:styleId="16">
    <w:name w:val="标题 字符"/>
    <w:basedOn w:val="8"/>
    <w:link w:val="6"/>
    <w:qFormat/>
    <w:uiPriority w:val="10"/>
    <w:rPr>
      <w:rFonts w:asciiTheme="majorHAnsi" w:hAnsiTheme="majorHAnsi" w:eastAsiaTheme="majorEastAsia" w:cstheme="majorBidi"/>
      <w:b/>
      <w:bCs/>
      <w:kern w:val="2"/>
      <w:sz w:val="32"/>
      <w:szCs w:val="32"/>
    </w:rPr>
  </w:style>
  <w:style w:type="paragraph" w:styleId="17">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650</Words>
  <Characters>3707</Characters>
  <Lines>30</Lines>
  <Paragraphs>8</Paragraphs>
  <TotalTime>28</TotalTime>
  <ScaleCrop>false</ScaleCrop>
  <LinksUpToDate>false</LinksUpToDate>
  <CharactersWithSpaces>4349</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2024-04-28T11:10:00Z</dcterms:created>
  <dc:creator>Administrator</dc:creator>
  <cp:lastModifiedBy>42</cp:lastModifiedBy>
  <dcterms:modified xsi:type="dcterms:W3CDTF">2024-04-29T21:38:41Z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3CADB435B1A1B073E1A22F66D2660324_43</vt:lpwstr>
  </property>
</Properties>
</file>